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96C" w:rsidRPr="005C20D3" w:rsidRDefault="002B296C" w:rsidP="002B296C">
      <w:pPr>
        <w:pStyle w:val="AralkYok"/>
        <w:spacing w:line="360" w:lineRule="auto"/>
        <w:ind w:firstLine="708"/>
        <w:rPr>
          <w:b/>
        </w:rPr>
      </w:pPr>
      <w:bookmarkStart w:id="0" w:name="_GoBack"/>
      <w:r w:rsidRPr="005C20D3">
        <w:rPr>
          <w:b/>
        </w:rPr>
        <w:t>Altyapı Koordinasyon Şube Müdürlüğü’nün görev, yetki ve sorumlulukları</w:t>
      </w:r>
    </w:p>
    <w:bookmarkEnd w:id="0"/>
    <w:p w:rsidR="002B296C" w:rsidRPr="005C20D3" w:rsidRDefault="002B296C" w:rsidP="002B296C">
      <w:pPr>
        <w:pStyle w:val="AralkYok"/>
        <w:spacing w:line="360" w:lineRule="auto"/>
      </w:pPr>
    </w:p>
    <w:p w:rsidR="002B296C" w:rsidRPr="005C20D3" w:rsidRDefault="002B296C" w:rsidP="002B296C">
      <w:pPr>
        <w:pStyle w:val="AralkYok"/>
        <w:spacing w:line="360" w:lineRule="auto"/>
        <w:ind w:firstLine="708"/>
        <w:jc w:val="both"/>
      </w:pPr>
      <w:r w:rsidRPr="005C20D3">
        <w:rPr>
          <w:b/>
        </w:rPr>
        <w:t>MADDE 7-</w:t>
      </w:r>
      <w:r w:rsidRPr="005C20D3">
        <w:t xml:space="preserve"> (</w:t>
      </w:r>
      <w:r>
        <w:t>1</w:t>
      </w:r>
      <w:r w:rsidRPr="005C20D3">
        <w:t>) Altyapı Koordinasyon Şube Müdürlüğü’nün görev konuları ile ilgili olarak;</w:t>
      </w:r>
    </w:p>
    <w:p w:rsidR="002B296C" w:rsidRDefault="002B296C" w:rsidP="002B296C">
      <w:pPr>
        <w:pStyle w:val="AralkYok"/>
        <w:numPr>
          <w:ilvl w:val="0"/>
          <w:numId w:val="2"/>
        </w:numPr>
        <w:tabs>
          <w:tab w:val="left" w:pos="993"/>
          <w:tab w:val="left" w:pos="1418"/>
        </w:tabs>
        <w:spacing w:line="360" w:lineRule="auto"/>
        <w:ind w:left="0" w:firstLine="709"/>
        <w:jc w:val="both"/>
      </w:pPr>
      <w:r>
        <w:t xml:space="preserve">Adana </w:t>
      </w:r>
      <w:r w:rsidRPr="005C20D3">
        <w:t>Büyükşehir</w:t>
      </w:r>
      <w:r>
        <w:t xml:space="preserve"> Belediye sınırları içerisinde a</w:t>
      </w:r>
      <w:r w:rsidRPr="005C20D3">
        <w:t>ltyapı yatırım programı uygulayacak kamu kurum ve kuruluşları tarafından aynı yerde aynı zamanda yapılması gereken altyapı tesisi ile ilgili çalışmalarını etkili ve koordinasyon içinde yürütmek.</w:t>
      </w:r>
    </w:p>
    <w:p w:rsidR="002B296C" w:rsidRDefault="002B296C" w:rsidP="002B296C">
      <w:pPr>
        <w:pStyle w:val="AralkYok"/>
        <w:numPr>
          <w:ilvl w:val="0"/>
          <w:numId w:val="2"/>
        </w:numPr>
        <w:tabs>
          <w:tab w:val="left" w:pos="993"/>
          <w:tab w:val="left" w:pos="1418"/>
        </w:tabs>
        <w:spacing w:line="360" w:lineRule="auto"/>
        <w:ind w:left="0" w:firstLine="709"/>
        <w:jc w:val="both"/>
      </w:pPr>
      <w:r>
        <w:t xml:space="preserve">Adana </w:t>
      </w:r>
      <w:r w:rsidRPr="005C20D3">
        <w:t>Büyükşehir</w:t>
      </w:r>
      <w:r>
        <w:t xml:space="preserve"> Belediye sınırları içerisinde a</w:t>
      </w:r>
      <w:r w:rsidRPr="005C20D3">
        <w:t>ltyapı yatırım programı uygula</w:t>
      </w:r>
      <w:r>
        <w:t xml:space="preserve">yan </w:t>
      </w:r>
      <w:proofErr w:type="gramStart"/>
      <w:r>
        <w:t>yada</w:t>
      </w:r>
      <w:proofErr w:type="gramEnd"/>
      <w:r>
        <w:t xml:space="preserve"> altyapı tesisindeki arızanın giderilmesi için kazı çalışması yapan k</w:t>
      </w:r>
      <w:r w:rsidRPr="00F17F7A">
        <w:t>amu kurum ve kuruluşları ile gerçek ve tüzel kişiler</w:t>
      </w:r>
      <w:r>
        <w:t>e Altyapı Kazı Ruhsatı tanzim etmek.</w:t>
      </w:r>
    </w:p>
    <w:p w:rsidR="002B296C" w:rsidRDefault="002B296C" w:rsidP="002B296C">
      <w:pPr>
        <w:pStyle w:val="AralkYok"/>
        <w:numPr>
          <w:ilvl w:val="0"/>
          <w:numId w:val="2"/>
        </w:numPr>
        <w:tabs>
          <w:tab w:val="left" w:pos="993"/>
          <w:tab w:val="left" w:pos="1418"/>
        </w:tabs>
        <w:spacing w:line="360" w:lineRule="auto"/>
        <w:ind w:left="0" w:firstLine="709"/>
        <w:jc w:val="both"/>
      </w:pPr>
      <w:r>
        <w:t xml:space="preserve">AYKOME Kararlarına uyulmadığı takdirde ilgili Yönetmelik ve Kanunlar doğrultusunda hazırlanacak cezai müeyyideler </w:t>
      </w:r>
      <w:r w:rsidRPr="00985375">
        <w:t>yönetmeliğinde</w:t>
      </w:r>
      <w:r>
        <w:t xml:space="preserve"> belirlenecek cezai işlemlerin uygulanmasını sağlamak.</w:t>
      </w:r>
    </w:p>
    <w:p w:rsidR="002B296C" w:rsidRDefault="002B296C" w:rsidP="002B296C">
      <w:pPr>
        <w:pStyle w:val="AralkYok"/>
        <w:numPr>
          <w:ilvl w:val="0"/>
          <w:numId w:val="2"/>
        </w:numPr>
        <w:tabs>
          <w:tab w:val="left" w:pos="993"/>
          <w:tab w:val="left" w:pos="1418"/>
        </w:tabs>
        <w:spacing w:line="360" w:lineRule="auto"/>
        <w:ind w:left="0" w:firstLine="709"/>
        <w:jc w:val="both"/>
      </w:pPr>
      <w:proofErr w:type="gramStart"/>
      <w:r>
        <w:t>A</w:t>
      </w:r>
      <w:r w:rsidRPr="005C20D3">
        <w:t xml:space="preserve">ltyapı </w:t>
      </w:r>
      <w:r>
        <w:t xml:space="preserve"> </w:t>
      </w:r>
      <w:r w:rsidRPr="005C20D3">
        <w:t>yatırım</w:t>
      </w:r>
      <w:proofErr w:type="gramEnd"/>
      <w:r w:rsidRPr="005C20D3">
        <w:t xml:space="preserve"> programı uygula</w:t>
      </w:r>
      <w:r>
        <w:t>yan yada altyapı tesisindeki arızanın giderilmesi için kazı çalışması yapan k</w:t>
      </w:r>
      <w:r w:rsidRPr="00F17F7A">
        <w:t>amu kurum ve kuruluşları ile gerçek ve tüzel kişiler</w:t>
      </w:r>
      <w:r>
        <w:t xml:space="preserve"> tarafından yapılacak altyapı çalışmalarından olası vatandaş </w:t>
      </w:r>
      <w:r w:rsidRPr="00584496">
        <w:t>şikayet ve ihbarları</w:t>
      </w:r>
      <w:r>
        <w:t xml:space="preserve"> değerlendirmek ve en kısa sürede çözüme ulaşmasını sağlamak.</w:t>
      </w:r>
    </w:p>
    <w:p w:rsidR="002B296C" w:rsidRDefault="002B296C" w:rsidP="002B296C">
      <w:pPr>
        <w:pStyle w:val="AralkYok"/>
        <w:numPr>
          <w:ilvl w:val="0"/>
          <w:numId w:val="2"/>
        </w:numPr>
        <w:tabs>
          <w:tab w:val="left" w:pos="993"/>
          <w:tab w:val="left" w:pos="1418"/>
        </w:tabs>
        <w:spacing w:line="360" w:lineRule="auto"/>
        <w:ind w:left="0" w:firstLine="709"/>
        <w:jc w:val="both"/>
      </w:pPr>
      <w:r>
        <w:t>AYKOME Kararları doğrultusunda protokol ve ruhsatlara göre kontrollük hizmetlerini yürütmek.</w:t>
      </w:r>
    </w:p>
    <w:p w:rsidR="002B296C" w:rsidRPr="005C20D3" w:rsidRDefault="002B296C" w:rsidP="002B296C">
      <w:pPr>
        <w:pStyle w:val="AralkYok"/>
        <w:numPr>
          <w:ilvl w:val="0"/>
          <w:numId w:val="2"/>
        </w:numPr>
        <w:tabs>
          <w:tab w:val="left" w:pos="993"/>
          <w:tab w:val="left" w:pos="1418"/>
        </w:tabs>
        <w:spacing w:line="360" w:lineRule="auto"/>
        <w:ind w:left="0" w:firstLine="709"/>
        <w:jc w:val="both"/>
      </w:pPr>
      <w:r w:rsidRPr="006737D1">
        <w:t>Daire Başkanı</w:t>
      </w:r>
      <w:r>
        <w:t xml:space="preserve"> tarafından verilecek diğer görevleri yürütmek.</w:t>
      </w:r>
    </w:p>
    <w:p w:rsidR="002B296C" w:rsidRPr="00F17F7A" w:rsidRDefault="002B296C" w:rsidP="002B296C">
      <w:pPr>
        <w:pStyle w:val="AralkYok"/>
        <w:numPr>
          <w:ilvl w:val="0"/>
          <w:numId w:val="2"/>
        </w:numPr>
        <w:tabs>
          <w:tab w:val="left" w:pos="993"/>
          <w:tab w:val="left" w:pos="1418"/>
        </w:tabs>
        <w:spacing w:line="360" w:lineRule="auto"/>
        <w:ind w:left="0" w:firstLine="709"/>
        <w:jc w:val="both"/>
      </w:pPr>
      <w:r w:rsidRPr="00F17F7A">
        <w:t>Kamu kurum ve kuruluşları ile gerçek ve tüzel kişiler tarafından altyapı tesisi için yapılacak olan kazılarla ilgili olarak altyapı kazı ruhsatı bedelleri hakkında Büyükşehir Belediyesi Mali Hizmetler Daire Başkanlığının bilgilendirilmesi.</w:t>
      </w:r>
    </w:p>
    <w:p w:rsidR="002B296C" w:rsidRDefault="002B296C" w:rsidP="002B296C">
      <w:pPr>
        <w:pStyle w:val="AralkYok"/>
        <w:numPr>
          <w:ilvl w:val="0"/>
          <w:numId w:val="2"/>
        </w:numPr>
        <w:tabs>
          <w:tab w:val="left" w:pos="993"/>
          <w:tab w:val="left" w:pos="1418"/>
        </w:tabs>
        <w:spacing w:line="360" w:lineRule="auto"/>
        <w:ind w:left="0" w:firstLine="709"/>
        <w:jc w:val="both"/>
      </w:pPr>
      <w:r w:rsidRPr="00F17F7A">
        <w:t>Kamu kurum ve kuruluşları ile gerçek ve tüzel kişiler tarafından, ilçe belediyelerin sorumluluk alanlarında altyapı tesisi için yaptığı kazı çalışmalarına ilişkin zemin tahrip bedellerinin ilgili ilçe belediyelerinin hesabına aktarılması ve zeminin eski haline getirilmesi için gerekli koordineyi sağlamak.</w:t>
      </w:r>
    </w:p>
    <w:p w:rsidR="002B296C" w:rsidRPr="00A16C54" w:rsidRDefault="002B296C" w:rsidP="002B296C">
      <w:pPr>
        <w:pStyle w:val="AralkYok"/>
        <w:spacing w:line="360" w:lineRule="auto"/>
        <w:ind w:firstLine="360"/>
        <w:jc w:val="both"/>
      </w:pPr>
      <w:r>
        <w:rPr>
          <w:b/>
        </w:rPr>
        <w:t xml:space="preserve">      </w:t>
      </w:r>
      <w:r w:rsidRPr="005C20D3">
        <w:rPr>
          <w:b/>
        </w:rPr>
        <w:t xml:space="preserve">MADDE </w:t>
      </w:r>
      <w:r>
        <w:rPr>
          <w:b/>
        </w:rPr>
        <w:t>8</w:t>
      </w:r>
      <w:r w:rsidRPr="005C20D3">
        <w:rPr>
          <w:b/>
        </w:rPr>
        <w:t>-</w:t>
      </w:r>
      <w:r w:rsidRPr="005C20D3">
        <w:t xml:space="preserve"> (</w:t>
      </w:r>
      <w:r>
        <w:t>1</w:t>
      </w:r>
      <w:r w:rsidRPr="005C20D3">
        <w:t xml:space="preserve">) </w:t>
      </w:r>
      <w:r w:rsidRPr="00A951AD">
        <w:rPr>
          <w:b/>
          <w:bCs/>
          <w:color w:val="FF0000"/>
        </w:rPr>
        <w:t xml:space="preserve"> </w:t>
      </w:r>
      <w:r w:rsidRPr="00A16C54">
        <w:t>AYKOME, büyükşehir belediye başkanı veya görevlendireceği kişinin başkanlığında;</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Büyükşehir Belediyesi Genel Sekreterliği</w:t>
      </w:r>
      <w:r w:rsidRPr="00A16C54">
        <w:tab/>
      </w:r>
      <w:r w:rsidRPr="00A16C54">
        <w:tab/>
      </w:r>
      <w:r w:rsidRPr="00A16C54">
        <w:tab/>
      </w:r>
      <w:r w:rsidRPr="00A16C54">
        <w:tab/>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 xml:space="preserve">Büyükşehir Belediyesi Genel </w:t>
      </w:r>
      <w:proofErr w:type="spellStart"/>
      <w:r w:rsidRPr="00A16C54">
        <w:t>Sekr</w:t>
      </w:r>
      <w:proofErr w:type="spellEnd"/>
      <w:r w:rsidRPr="00A16C54">
        <w:t>. Yardımcılığı</w:t>
      </w:r>
      <w:r w:rsidRPr="00A16C54">
        <w:tab/>
      </w:r>
      <w:r w:rsidRPr="00A16C54">
        <w:tab/>
        <w:t xml:space="preserve">          </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Büyükşehir Belediyesi Fen İşleri Daire Başkanlığı</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Büyükşehir Belediyesi Yol Şube Müdürlüğü</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Seyhan İlçe Belediye Başkanlığı</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lastRenderedPageBreak/>
        <w:t>Yüreğir İlçe Belediye Başkanlığı</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Çukurova İlçe Belediye Başkanlığı</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Sarıçam İlçe Belediye Başkanlığı</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Karaisalı İlçe Belediye Başkanlığı</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Ceyhan İlçe Belediye Başkanlığı</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Karataş İlçe Belediye Başkanlığı</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Kozan İlçe Belediye Başkanlığı</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Pozantı İlçe Belediye Başkanlığı</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Yumurtalık İlçe Belediye Başkanlığı</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Saimbeyli İlçe Belediye Başkanlığı</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Aladağ İlçe Belediye Başkanlığı</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İmamoğlu İlçe Belediye Başkanlığı</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Feke İlçe Belediye Başkanlığı</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Tufanbeyli İlçe Belediye Başkanlığı</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ASKİ Genel Müdürlüğü</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DSİ 6. Bölge Müdürlüğü</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TCDD 6. Bölge Müdürlüğü</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TOROSLAR Elektrik Dağıtım AŞ. Adana İl Müdürlüğü</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TEİAŞ 18. İletim Tesis Ve İşletme Grup Müdürlüğü</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TÜRK TELEKOM Güney II (Adana) Bölge Müdürlüğü</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 xml:space="preserve">TCK 57. Şube Şefliği </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AKSAGAZ Dağıtım A.Ş. Adana Bölge Müdürlüğü</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TÜRKSAT Uydu Haberleşme Kablo TV ve İşletme A.Ş. Adana Şubesi.</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Superonline İletişim Hizmetleri A.Ş.</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Milli Savunma Bakanlığı Adana İnşaat Emlak Bölge Başkanlığı.</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Ulaştırma Denizcilik Ve Haberleşme Bakanlığı V. Bölge Müdürlüğü</w:t>
      </w:r>
    </w:p>
    <w:p w:rsidR="002B296C" w:rsidRPr="00A16C54" w:rsidRDefault="002B296C" w:rsidP="002B296C">
      <w:pPr>
        <w:pStyle w:val="GvdeMetni"/>
        <w:numPr>
          <w:ilvl w:val="0"/>
          <w:numId w:val="1"/>
        </w:numPr>
        <w:overflowPunct w:val="0"/>
        <w:autoSpaceDE w:val="0"/>
        <w:autoSpaceDN w:val="0"/>
        <w:adjustRightInd w:val="0"/>
        <w:spacing w:after="0" w:line="360" w:lineRule="auto"/>
        <w:ind w:left="720"/>
        <w:jc w:val="both"/>
        <w:textAlignment w:val="baseline"/>
      </w:pPr>
      <w:r w:rsidRPr="00A16C54">
        <w:t>Boru Hatları İle Petrol Taşıma A.Ş. Petrol İşletmeleri Bölge Müdürlüğü</w:t>
      </w:r>
    </w:p>
    <w:p w:rsidR="002B296C" w:rsidRPr="00A16C54" w:rsidRDefault="002B296C" w:rsidP="002B296C">
      <w:pPr>
        <w:numPr>
          <w:ilvl w:val="0"/>
          <w:numId w:val="1"/>
        </w:numPr>
        <w:overflowPunct w:val="0"/>
        <w:autoSpaceDE w:val="0"/>
        <w:autoSpaceDN w:val="0"/>
        <w:adjustRightInd w:val="0"/>
        <w:spacing w:line="360" w:lineRule="auto"/>
        <w:ind w:left="720"/>
        <w:jc w:val="both"/>
        <w:textAlignment w:val="baseline"/>
        <w:rPr>
          <w:sz w:val="22"/>
          <w:szCs w:val="22"/>
          <w:lang w:val="x-none" w:eastAsia="x-none"/>
        </w:rPr>
      </w:pPr>
      <w:r w:rsidRPr="00A16C54">
        <w:rPr>
          <w:kern w:val="24"/>
        </w:rPr>
        <w:t>Belediyelerini ilgilendiren konuların görüşüldüğü toplantılara büyükşehir ilçe ve ilk kademe belediye başkanları veya görevlendirecekleri bir üyenin,</w:t>
      </w:r>
    </w:p>
    <w:p w:rsidR="002B296C" w:rsidRPr="00A16C54" w:rsidRDefault="002B296C" w:rsidP="002B296C">
      <w:pPr>
        <w:numPr>
          <w:ilvl w:val="0"/>
          <w:numId w:val="1"/>
        </w:numPr>
        <w:overflowPunct w:val="0"/>
        <w:autoSpaceDE w:val="0"/>
        <w:autoSpaceDN w:val="0"/>
        <w:adjustRightInd w:val="0"/>
        <w:spacing w:line="360" w:lineRule="auto"/>
        <w:ind w:left="720"/>
        <w:jc w:val="both"/>
        <w:textAlignment w:val="baseline"/>
        <w:rPr>
          <w:sz w:val="22"/>
          <w:szCs w:val="22"/>
          <w:lang w:val="x-none" w:eastAsia="x-none"/>
        </w:rPr>
      </w:pPr>
      <w:r w:rsidRPr="00A16C54">
        <w:rPr>
          <w:kern w:val="24"/>
        </w:rPr>
        <w:t xml:space="preserve">Belediye altyapı hizmetlerini etkileyecek derecede yatırım yapan ve belediye tarafından belirlenen özel kuruluş </w:t>
      </w:r>
      <w:r w:rsidRPr="00A16C54">
        <w:rPr>
          <w:sz w:val="22"/>
          <w:szCs w:val="22"/>
          <w:lang w:eastAsia="x-none"/>
        </w:rPr>
        <w:t>temsilcisinin,</w:t>
      </w:r>
      <w:r w:rsidRPr="00A16C54">
        <w:rPr>
          <w:kern w:val="24"/>
        </w:rPr>
        <w:t xml:space="preserve"> katılımından oluşur.</w:t>
      </w:r>
    </w:p>
    <w:p w:rsidR="002B296C" w:rsidRPr="00A16C54" w:rsidRDefault="002B296C" w:rsidP="002B296C">
      <w:pPr>
        <w:widowControl w:val="0"/>
        <w:autoSpaceDE w:val="0"/>
        <w:autoSpaceDN w:val="0"/>
        <w:adjustRightInd w:val="0"/>
        <w:spacing w:line="360" w:lineRule="auto"/>
        <w:ind w:right="72" w:firstLine="708"/>
        <w:jc w:val="both"/>
        <w:outlineLvl w:val="1"/>
        <w:rPr>
          <w:kern w:val="24"/>
        </w:rPr>
      </w:pPr>
      <w:r w:rsidRPr="00A16C54">
        <w:rPr>
          <w:kern w:val="24"/>
        </w:rPr>
        <w:t>(b) AYKOME toplantılarına ayrıca, gündemdeki konularla ilgili kamu kurumu niteliğindeki meslek kuruluşlarının veya oda üst kuruluşu bulunan yerlerde üst kuruluşun temsilcileri oy hakkı olmaksızın görüşleri alınmak üzere davet edilir.</w:t>
      </w:r>
    </w:p>
    <w:p w:rsidR="002B296C" w:rsidRPr="00A16C54" w:rsidRDefault="002B296C" w:rsidP="002B296C">
      <w:pPr>
        <w:widowControl w:val="0"/>
        <w:autoSpaceDE w:val="0"/>
        <w:autoSpaceDN w:val="0"/>
        <w:adjustRightInd w:val="0"/>
        <w:spacing w:line="360" w:lineRule="auto"/>
        <w:ind w:right="72" w:firstLine="708"/>
        <w:jc w:val="both"/>
        <w:outlineLvl w:val="1"/>
        <w:rPr>
          <w:kern w:val="24"/>
        </w:rPr>
      </w:pPr>
      <w:r w:rsidRPr="00A16C54">
        <w:rPr>
          <w:kern w:val="24"/>
        </w:rPr>
        <w:lastRenderedPageBreak/>
        <w:t>(c) Büyükşehir belediyesinin öteki birim başkanları ile diğer kamu kurum ve kuruluşları, üniversiteler, ilgili vakıf ve dernek temsilcileri görev alanlarına giren konularda, oy hakkı olmaksızın görüşleri alınmak üzere toplantılara davet edilebilirler.</w:t>
      </w:r>
    </w:p>
    <w:p w:rsidR="00B13E5F" w:rsidRDefault="002B296C"/>
    <w:sectPr w:rsidR="00B13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76E"/>
    <w:multiLevelType w:val="hybridMultilevel"/>
    <w:tmpl w:val="EEBC4EE8"/>
    <w:lvl w:ilvl="0" w:tplc="041F0017">
      <w:start w:val="1"/>
      <w:numFmt w:val="lowerLetter"/>
      <w:lvlText w:val="%1)"/>
      <w:lvlJc w:val="left"/>
      <w:pPr>
        <w:ind w:left="708" w:hanging="360"/>
      </w:pPr>
    </w:lvl>
    <w:lvl w:ilvl="1" w:tplc="041F0019">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1">
    <w:nsid w:val="1DED3B43"/>
    <w:multiLevelType w:val="hybridMultilevel"/>
    <w:tmpl w:val="5BFA1EF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6C"/>
    <w:rsid w:val="001B50C2"/>
    <w:rsid w:val="002B296C"/>
    <w:rsid w:val="00754B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CB18F-350C-42DC-8D99-94714541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96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B296C"/>
    <w:pPr>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2B296C"/>
    <w:pPr>
      <w:spacing w:after="120"/>
    </w:pPr>
  </w:style>
  <w:style w:type="character" w:customStyle="1" w:styleId="GvdeMetniChar">
    <w:name w:val="Gövde Metni Char"/>
    <w:basedOn w:val="VarsaylanParagrafYazTipi"/>
    <w:link w:val="GvdeMetni"/>
    <w:rsid w:val="002B296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3392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Hacer BOZKURT</dc:creator>
  <cp:keywords/>
  <dc:description/>
  <cp:lastModifiedBy>Hacer BOZKURT</cp:lastModifiedBy>
  <cp:revision>1</cp:revision>
  <dcterms:created xsi:type="dcterms:W3CDTF">2014-12-09T08:03:00Z</dcterms:created>
  <dcterms:modified xsi:type="dcterms:W3CDTF">2014-12-09T08:04:00Z</dcterms:modified>
</cp:coreProperties>
</file>